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5AB19E" w14:textId="60464497" w:rsidR="00451247" w:rsidRPr="00451247" w:rsidRDefault="00451247" w:rsidP="00451247">
      <w:pPr>
        <w:spacing w:before="100" w:beforeAutospacing="1" w:after="100" w:afterAutospacing="1" w:line="240" w:lineRule="auto"/>
        <w:outlineLvl w:val="0"/>
        <w:rPr>
          <w:rFonts w:ascii="Rockwell" w:eastAsia="Times New Roman" w:hAnsi="Rockwell" w:cs="Times New Roman"/>
          <w:b/>
          <w:bCs/>
          <w:color w:val="000000"/>
          <w:kern w:val="36"/>
          <w:sz w:val="32"/>
          <w:szCs w:val="32"/>
          <w:lang w:eastAsia="en-GB"/>
          <w14:ligatures w14:val="none"/>
        </w:rPr>
      </w:pPr>
      <w:r w:rsidRPr="00451247">
        <w:rPr>
          <w:rFonts w:ascii="Rockwell" w:eastAsia="Times New Roman" w:hAnsi="Rockwell" w:cs="Times New Roman"/>
          <w:b/>
          <w:bCs/>
          <w:noProof/>
          <w:color w:val="000000"/>
          <w:kern w:val="36"/>
          <w:sz w:val="32"/>
          <w:szCs w:val="32"/>
          <w:lang w:eastAsia="en-GB"/>
        </w:rPr>
        <w:drawing>
          <wp:anchor distT="0" distB="0" distL="114300" distR="114300" simplePos="0" relativeHeight="251658240" behindDoc="1" locked="0" layoutInCell="1" allowOverlap="1" wp14:anchorId="02C23DD6" wp14:editId="0EE7E385">
            <wp:simplePos x="0" y="0"/>
            <wp:positionH relativeFrom="column">
              <wp:posOffset>5631180</wp:posOffset>
            </wp:positionH>
            <wp:positionV relativeFrom="paragraph">
              <wp:posOffset>0</wp:posOffset>
            </wp:positionV>
            <wp:extent cx="685800" cy="685800"/>
            <wp:effectExtent l="0" t="0" r="0" b="0"/>
            <wp:wrapTight wrapText="bothSides">
              <wp:wrapPolygon edited="0">
                <wp:start x="0" y="0"/>
                <wp:lineTo x="0" y="21200"/>
                <wp:lineTo x="21200" y="21200"/>
                <wp:lineTo x="21200" y="0"/>
                <wp:lineTo x="0" y="0"/>
              </wp:wrapPolygon>
            </wp:wrapTight>
            <wp:docPr id="102054449" name="Picture 1" descr="A blue background with colorful paint splatter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054449" name="Picture 1" descr="A blue background with colorful paint splatters&#10;&#10;AI-generated content may be incorrect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51247">
        <w:rPr>
          <w:rFonts w:ascii="Rockwell" w:eastAsia="Times New Roman" w:hAnsi="Rockwell" w:cs="Times New Roman"/>
          <w:b/>
          <w:bCs/>
          <w:color w:val="000000"/>
          <w:kern w:val="36"/>
          <w:sz w:val="32"/>
          <w:szCs w:val="32"/>
          <w:lang w:eastAsia="en-GB"/>
          <w14:ligatures w14:val="none"/>
        </w:rPr>
        <w:t>Medication Administration Policy</w:t>
      </w:r>
    </w:p>
    <w:p w14:paraId="1D5CE77F" w14:textId="77777777" w:rsidR="00451247" w:rsidRPr="00451247" w:rsidRDefault="00451247" w:rsidP="00451247">
      <w:pPr>
        <w:spacing w:before="100" w:beforeAutospacing="1" w:after="100" w:afterAutospacing="1" w:line="240" w:lineRule="auto"/>
        <w:outlineLvl w:val="1"/>
        <w:rPr>
          <w:rFonts w:ascii="Rockwell" w:eastAsia="Times New Roman" w:hAnsi="Rockwell" w:cs="Times New Roman"/>
          <w:b/>
          <w:bCs/>
          <w:color w:val="000000"/>
          <w:kern w:val="0"/>
          <w:sz w:val="22"/>
          <w:szCs w:val="22"/>
          <w:lang w:eastAsia="en-GB"/>
          <w14:ligatures w14:val="none"/>
        </w:rPr>
      </w:pPr>
      <w:r w:rsidRPr="00451247">
        <w:rPr>
          <w:rFonts w:ascii="Rockwell" w:eastAsia="Times New Roman" w:hAnsi="Rockwell" w:cs="Times New Roman"/>
          <w:b/>
          <w:bCs/>
          <w:color w:val="000000"/>
          <w:kern w:val="0"/>
          <w:sz w:val="22"/>
          <w:szCs w:val="22"/>
          <w:lang w:eastAsia="en-GB"/>
          <w14:ligatures w14:val="none"/>
        </w:rPr>
        <w:t>1. Purpose</w:t>
      </w:r>
    </w:p>
    <w:p w14:paraId="1029B899" w14:textId="77777777" w:rsidR="00451247" w:rsidRPr="00451247" w:rsidRDefault="00451247" w:rsidP="00451247">
      <w:pPr>
        <w:spacing w:before="100" w:beforeAutospacing="1" w:after="100" w:afterAutospacing="1" w:line="240" w:lineRule="auto"/>
        <w:rPr>
          <w:rFonts w:ascii="Rockwell" w:eastAsia="Times New Roman" w:hAnsi="Rockwell" w:cs="Times New Roman"/>
          <w:color w:val="000000"/>
          <w:kern w:val="0"/>
          <w:sz w:val="18"/>
          <w:szCs w:val="18"/>
          <w:lang w:eastAsia="en-GB"/>
          <w14:ligatures w14:val="none"/>
        </w:rPr>
      </w:pPr>
      <w:r w:rsidRPr="00451247">
        <w:rPr>
          <w:rFonts w:ascii="Rockwell" w:eastAsia="Times New Roman" w:hAnsi="Rockwell" w:cs="Times New Roman"/>
          <w:color w:val="000000"/>
          <w:kern w:val="0"/>
          <w:sz w:val="18"/>
          <w:szCs w:val="18"/>
          <w:lang w:eastAsia="en-GB"/>
          <w14:ligatures w14:val="none"/>
        </w:rPr>
        <w:t>This policy outlines the procedures for safely managing and administering medication to pupils, ensuring their health, wellbeing, and safeguarding while in our care.</w:t>
      </w:r>
    </w:p>
    <w:p w14:paraId="2B9B87AC" w14:textId="77777777" w:rsidR="00451247" w:rsidRPr="00451247" w:rsidRDefault="00451247" w:rsidP="00451247">
      <w:pPr>
        <w:spacing w:before="100" w:beforeAutospacing="1" w:after="100" w:afterAutospacing="1" w:line="240" w:lineRule="auto"/>
        <w:outlineLvl w:val="1"/>
        <w:rPr>
          <w:rFonts w:ascii="Rockwell" w:eastAsia="Times New Roman" w:hAnsi="Rockwell" w:cs="Times New Roman"/>
          <w:b/>
          <w:bCs/>
          <w:color w:val="000000"/>
          <w:kern w:val="0"/>
          <w:sz w:val="22"/>
          <w:szCs w:val="22"/>
          <w:lang w:eastAsia="en-GB"/>
          <w14:ligatures w14:val="none"/>
        </w:rPr>
      </w:pPr>
      <w:r w:rsidRPr="00451247">
        <w:rPr>
          <w:rFonts w:ascii="Rockwell" w:eastAsia="Times New Roman" w:hAnsi="Rockwell" w:cs="Times New Roman"/>
          <w:b/>
          <w:bCs/>
          <w:color w:val="000000"/>
          <w:kern w:val="0"/>
          <w:sz w:val="22"/>
          <w:szCs w:val="22"/>
          <w:lang w:eastAsia="en-GB"/>
          <w14:ligatures w14:val="none"/>
        </w:rPr>
        <w:t>2. Scope</w:t>
      </w:r>
    </w:p>
    <w:p w14:paraId="08B08CE8" w14:textId="77777777" w:rsidR="00451247" w:rsidRPr="00451247" w:rsidRDefault="00451247" w:rsidP="00451247">
      <w:pPr>
        <w:spacing w:before="100" w:beforeAutospacing="1" w:after="100" w:afterAutospacing="1" w:line="240" w:lineRule="auto"/>
        <w:rPr>
          <w:rFonts w:ascii="Rockwell" w:eastAsia="Times New Roman" w:hAnsi="Rockwell" w:cs="Times New Roman"/>
          <w:color w:val="000000"/>
          <w:kern w:val="0"/>
          <w:sz w:val="18"/>
          <w:szCs w:val="18"/>
          <w:lang w:eastAsia="en-GB"/>
          <w14:ligatures w14:val="none"/>
        </w:rPr>
      </w:pPr>
      <w:r w:rsidRPr="00451247">
        <w:rPr>
          <w:rFonts w:ascii="Rockwell" w:eastAsia="Times New Roman" w:hAnsi="Rockwell" w:cs="Times New Roman"/>
          <w:color w:val="000000"/>
          <w:kern w:val="0"/>
          <w:sz w:val="18"/>
          <w:szCs w:val="18"/>
          <w:lang w:eastAsia="en-GB"/>
          <w14:ligatures w14:val="none"/>
        </w:rPr>
        <w:t>This policy applies to all staff, pupils, parents/carers, and visitors within the school/activity setting.</w:t>
      </w:r>
    </w:p>
    <w:p w14:paraId="781A5554" w14:textId="77777777" w:rsidR="00451247" w:rsidRPr="00451247" w:rsidRDefault="00451247" w:rsidP="00451247">
      <w:pPr>
        <w:spacing w:before="100" w:beforeAutospacing="1" w:after="100" w:afterAutospacing="1" w:line="240" w:lineRule="auto"/>
        <w:outlineLvl w:val="1"/>
        <w:rPr>
          <w:rFonts w:ascii="Rockwell" w:eastAsia="Times New Roman" w:hAnsi="Rockwell" w:cs="Times New Roman"/>
          <w:b/>
          <w:bCs/>
          <w:color w:val="000000"/>
          <w:kern w:val="0"/>
          <w:sz w:val="22"/>
          <w:szCs w:val="22"/>
          <w:lang w:eastAsia="en-GB"/>
          <w14:ligatures w14:val="none"/>
        </w:rPr>
      </w:pPr>
      <w:r w:rsidRPr="00451247">
        <w:rPr>
          <w:rFonts w:ascii="Rockwell" w:eastAsia="Times New Roman" w:hAnsi="Rockwell" w:cs="Times New Roman"/>
          <w:b/>
          <w:bCs/>
          <w:color w:val="000000"/>
          <w:kern w:val="0"/>
          <w:sz w:val="22"/>
          <w:szCs w:val="22"/>
          <w:lang w:eastAsia="en-GB"/>
          <w14:ligatures w14:val="none"/>
        </w:rPr>
        <w:t>3. Principles</w:t>
      </w:r>
    </w:p>
    <w:p w14:paraId="2548686F" w14:textId="77777777" w:rsidR="00451247" w:rsidRPr="00451247" w:rsidRDefault="00451247" w:rsidP="0045124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Rockwell" w:eastAsia="Times New Roman" w:hAnsi="Rockwell" w:cs="Times New Roman"/>
          <w:color w:val="000000"/>
          <w:kern w:val="0"/>
          <w:sz w:val="18"/>
          <w:szCs w:val="18"/>
          <w:lang w:eastAsia="en-GB"/>
          <w14:ligatures w14:val="none"/>
        </w:rPr>
      </w:pPr>
      <w:r w:rsidRPr="00451247">
        <w:rPr>
          <w:rFonts w:ascii="Rockwell" w:eastAsia="Times New Roman" w:hAnsi="Rockwell" w:cs="Times New Roman"/>
          <w:color w:val="000000"/>
          <w:kern w:val="0"/>
          <w:sz w:val="18"/>
          <w:szCs w:val="18"/>
          <w:lang w:eastAsia="en-GB"/>
          <w14:ligatures w14:val="none"/>
        </w:rPr>
        <w:t>The health, safety, and wellbeing of pupils are paramount.</w:t>
      </w:r>
    </w:p>
    <w:p w14:paraId="65DB39F9" w14:textId="77777777" w:rsidR="00451247" w:rsidRPr="00451247" w:rsidRDefault="00451247" w:rsidP="0045124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Rockwell" w:eastAsia="Times New Roman" w:hAnsi="Rockwell" w:cs="Times New Roman"/>
          <w:color w:val="000000"/>
          <w:kern w:val="0"/>
          <w:sz w:val="18"/>
          <w:szCs w:val="18"/>
          <w:lang w:eastAsia="en-GB"/>
          <w14:ligatures w14:val="none"/>
        </w:rPr>
      </w:pPr>
      <w:r w:rsidRPr="00451247">
        <w:rPr>
          <w:rFonts w:ascii="Rockwell" w:eastAsia="Times New Roman" w:hAnsi="Rockwell" w:cs="Times New Roman"/>
          <w:color w:val="000000"/>
          <w:kern w:val="0"/>
          <w:sz w:val="18"/>
          <w:szCs w:val="18"/>
          <w:lang w:eastAsia="en-GB"/>
          <w14:ligatures w14:val="none"/>
        </w:rPr>
        <w:t>Medication will only be administered when essential to maintain a child’s health and attendance.</w:t>
      </w:r>
    </w:p>
    <w:p w14:paraId="264BE285" w14:textId="77777777" w:rsidR="00451247" w:rsidRPr="00451247" w:rsidRDefault="00451247" w:rsidP="0045124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Rockwell" w:eastAsia="Times New Roman" w:hAnsi="Rockwell" w:cs="Times New Roman"/>
          <w:color w:val="000000"/>
          <w:kern w:val="0"/>
          <w:sz w:val="18"/>
          <w:szCs w:val="18"/>
          <w:lang w:eastAsia="en-GB"/>
          <w14:ligatures w14:val="none"/>
        </w:rPr>
      </w:pPr>
      <w:r w:rsidRPr="00451247">
        <w:rPr>
          <w:rFonts w:ascii="Rockwell" w:eastAsia="Times New Roman" w:hAnsi="Rockwell" w:cs="Times New Roman"/>
          <w:color w:val="000000"/>
          <w:kern w:val="0"/>
          <w:sz w:val="18"/>
          <w:szCs w:val="18"/>
          <w:lang w:eastAsia="en-GB"/>
          <w14:ligatures w14:val="none"/>
        </w:rPr>
        <w:t>Only trained and authorised staff may administer medication.</w:t>
      </w:r>
    </w:p>
    <w:p w14:paraId="483DD2B8" w14:textId="77777777" w:rsidR="00451247" w:rsidRPr="00451247" w:rsidRDefault="00451247" w:rsidP="0045124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Rockwell" w:eastAsia="Times New Roman" w:hAnsi="Rockwell" w:cs="Times New Roman"/>
          <w:color w:val="000000"/>
          <w:kern w:val="0"/>
          <w:sz w:val="18"/>
          <w:szCs w:val="18"/>
          <w:lang w:eastAsia="en-GB"/>
          <w14:ligatures w14:val="none"/>
        </w:rPr>
      </w:pPr>
      <w:r w:rsidRPr="00451247">
        <w:rPr>
          <w:rFonts w:ascii="Rockwell" w:eastAsia="Times New Roman" w:hAnsi="Rockwell" w:cs="Times New Roman"/>
          <w:color w:val="000000"/>
          <w:kern w:val="0"/>
          <w:sz w:val="18"/>
          <w:szCs w:val="18"/>
          <w:lang w:eastAsia="en-GB"/>
          <w14:ligatures w14:val="none"/>
        </w:rPr>
        <w:t>Parents/carers remain responsible for providing accurate information and supplying medication.</w:t>
      </w:r>
    </w:p>
    <w:p w14:paraId="06C9C4D9" w14:textId="77777777" w:rsidR="00451247" w:rsidRPr="00451247" w:rsidRDefault="00451247" w:rsidP="00451247">
      <w:pPr>
        <w:spacing w:before="100" w:beforeAutospacing="1" w:after="100" w:afterAutospacing="1" w:line="240" w:lineRule="auto"/>
        <w:outlineLvl w:val="1"/>
        <w:rPr>
          <w:rFonts w:ascii="Rockwell" w:eastAsia="Times New Roman" w:hAnsi="Rockwell" w:cs="Times New Roman"/>
          <w:b/>
          <w:bCs/>
          <w:color w:val="000000"/>
          <w:kern w:val="0"/>
          <w:sz w:val="22"/>
          <w:szCs w:val="22"/>
          <w:lang w:eastAsia="en-GB"/>
          <w14:ligatures w14:val="none"/>
        </w:rPr>
      </w:pPr>
      <w:r w:rsidRPr="00451247">
        <w:rPr>
          <w:rFonts w:ascii="Rockwell" w:eastAsia="Times New Roman" w:hAnsi="Rockwell" w:cs="Times New Roman"/>
          <w:b/>
          <w:bCs/>
          <w:color w:val="000000"/>
          <w:kern w:val="0"/>
          <w:sz w:val="22"/>
          <w:szCs w:val="22"/>
          <w:lang w:eastAsia="en-GB"/>
          <w14:ligatures w14:val="none"/>
        </w:rPr>
        <w:t>4. Roles and Responsibilities</w:t>
      </w:r>
    </w:p>
    <w:p w14:paraId="059170CF" w14:textId="77777777" w:rsidR="00451247" w:rsidRPr="00451247" w:rsidRDefault="00451247" w:rsidP="0045124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Rockwell" w:eastAsia="Times New Roman" w:hAnsi="Rockwell" w:cs="Times New Roman"/>
          <w:color w:val="000000"/>
          <w:kern w:val="0"/>
          <w:sz w:val="18"/>
          <w:szCs w:val="18"/>
          <w:lang w:eastAsia="en-GB"/>
          <w14:ligatures w14:val="none"/>
        </w:rPr>
      </w:pPr>
      <w:r w:rsidRPr="00451247">
        <w:rPr>
          <w:rFonts w:ascii="Rockwell" w:eastAsia="Times New Roman" w:hAnsi="Rockwell" w:cs="Times New Roman"/>
          <w:b/>
          <w:bCs/>
          <w:color w:val="000000"/>
          <w:kern w:val="0"/>
          <w:sz w:val="18"/>
          <w:szCs w:val="18"/>
          <w:lang w:eastAsia="en-GB"/>
          <w14:ligatures w14:val="none"/>
        </w:rPr>
        <w:t>Parents/Carers</w:t>
      </w:r>
      <w:r w:rsidRPr="00451247">
        <w:rPr>
          <w:rFonts w:ascii="Rockwell" w:eastAsia="Times New Roman" w:hAnsi="Rockwell" w:cs="Times New Roman"/>
          <w:color w:val="000000"/>
          <w:kern w:val="0"/>
          <w:sz w:val="18"/>
          <w:szCs w:val="18"/>
          <w:lang w:eastAsia="en-GB"/>
          <w14:ligatures w14:val="none"/>
        </w:rPr>
        <w:t> must:</w:t>
      </w:r>
    </w:p>
    <w:p w14:paraId="37A15C9D" w14:textId="77777777" w:rsidR="00451247" w:rsidRPr="00451247" w:rsidRDefault="00451247" w:rsidP="00451247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Rockwell" w:eastAsia="Times New Roman" w:hAnsi="Rockwell" w:cs="Times New Roman"/>
          <w:color w:val="000000"/>
          <w:kern w:val="0"/>
          <w:sz w:val="18"/>
          <w:szCs w:val="18"/>
          <w:lang w:eastAsia="en-GB"/>
          <w14:ligatures w14:val="none"/>
        </w:rPr>
      </w:pPr>
      <w:r w:rsidRPr="00451247">
        <w:rPr>
          <w:rFonts w:ascii="Rockwell" w:eastAsia="Times New Roman" w:hAnsi="Rockwell" w:cs="Times New Roman"/>
          <w:color w:val="000000"/>
          <w:kern w:val="0"/>
          <w:sz w:val="18"/>
          <w:szCs w:val="18"/>
          <w:lang w:eastAsia="en-GB"/>
          <w14:ligatures w14:val="none"/>
        </w:rPr>
        <w:t>Provide written consent and clear instructions.</w:t>
      </w:r>
    </w:p>
    <w:p w14:paraId="446ABB57" w14:textId="77777777" w:rsidR="00451247" w:rsidRPr="00451247" w:rsidRDefault="00451247" w:rsidP="00451247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Rockwell" w:eastAsia="Times New Roman" w:hAnsi="Rockwell" w:cs="Times New Roman"/>
          <w:color w:val="000000"/>
          <w:kern w:val="0"/>
          <w:sz w:val="18"/>
          <w:szCs w:val="18"/>
          <w:lang w:eastAsia="en-GB"/>
          <w14:ligatures w14:val="none"/>
        </w:rPr>
      </w:pPr>
      <w:r w:rsidRPr="00451247">
        <w:rPr>
          <w:rFonts w:ascii="Rockwell" w:eastAsia="Times New Roman" w:hAnsi="Rockwell" w:cs="Times New Roman"/>
          <w:color w:val="000000"/>
          <w:kern w:val="0"/>
          <w:sz w:val="18"/>
          <w:szCs w:val="18"/>
          <w:lang w:eastAsia="en-GB"/>
          <w14:ligatures w14:val="none"/>
        </w:rPr>
        <w:t>Supply medication in its original packaging, clearly labelled with the child’s name, dosage, and expiry date.</w:t>
      </w:r>
    </w:p>
    <w:p w14:paraId="4DA1DD4F" w14:textId="77777777" w:rsidR="00451247" w:rsidRPr="00451247" w:rsidRDefault="00451247" w:rsidP="00451247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Rockwell" w:eastAsia="Times New Roman" w:hAnsi="Rockwell" w:cs="Times New Roman"/>
          <w:color w:val="000000"/>
          <w:kern w:val="0"/>
          <w:sz w:val="18"/>
          <w:szCs w:val="18"/>
          <w:lang w:eastAsia="en-GB"/>
          <w14:ligatures w14:val="none"/>
        </w:rPr>
      </w:pPr>
      <w:r w:rsidRPr="00451247">
        <w:rPr>
          <w:rFonts w:ascii="Rockwell" w:eastAsia="Times New Roman" w:hAnsi="Rockwell" w:cs="Times New Roman"/>
          <w:color w:val="000000"/>
          <w:kern w:val="0"/>
          <w:sz w:val="18"/>
          <w:szCs w:val="18"/>
          <w:lang w:eastAsia="en-GB"/>
          <w14:ligatures w14:val="none"/>
        </w:rPr>
        <w:t>Inform the school/activity provider of any changes.</w:t>
      </w:r>
    </w:p>
    <w:p w14:paraId="55B3FE55" w14:textId="77777777" w:rsidR="00451247" w:rsidRPr="00451247" w:rsidRDefault="00451247" w:rsidP="0045124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Rockwell" w:eastAsia="Times New Roman" w:hAnsi="Rockwell" w:cs="Times New Roman"/>
          <w:color w:val="000000"/>
          <w:kern w:val="0"/>
          <w:sz w:val="18"/>
          <w:szCs w:val="18"/>
          <w:lang w:eastAsia="en-GB"/>
          <w14:ligatures w14:val="none"/>
        </w:rPr>
      </w:pPr>
      <w:r w:rsidRPr="00451247">
        <w:rPr>
          <w:rFonts w:ascii="Rockwell" w:eastAsia="Times New Roman" w:hAnsi="Rockwell" w:cs="Times New Roman"/>
          <w:b/>
          <w:bCs/>
          <w:color w:val="000000"/>
          <w:kern w:val="0"/>
          <w:sz w:val="18"/>
          <w:szCs w:val="18"/>
          <w:lang w:eastAsia="en-GB"/>
          <w14:ligatures w14:val="none"/>
        </w:rPr>
        <w:t>Staff</w:t>
      </w:r>
      <w:r w:rsidRPr="00451247">
        <w:rPr>
          <w:rFonts w:ascii="Rockwell" w:eastAsia="Times New Roman" w:hAnsi="Rockwell" w:cs="Times New Roman"/>
          <w:color w:val="000000"/>
          <w:kern w:val="0"/>
          <w:sz w:val="18"/>
          <w:szCs w:val="18"/>
          <w:lang w:eastAsia="en-GB"/>
          <w14:ligatures w14:val="none"/>
        </w:rPr>
        <w:t> will:</w:t>
      </w:r>
    </w:p>
    <w:p w14:paraId="7530EC86" w14:textId="77777777" w:rsidR="00451247" w:rsidRPr="00451247" w:rsidRDefault="00451247" w:rsidP="00451247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Rockwell" w:eastAsia="Times New Roman" w:hAnsi="Rockwell" w:cs="Times New Roman"/>
          <w:color w:val="000000"/>
          <w:kern w:val="0"/>
          <w:sz w:val="18"/>
          <w:szCs w:val="18"/>
          <w:lang w:eastAsia="en-GB"/>
          <w14:ligatures w14:val="none"/>
        </w:rPr>
      </w:pPr>
      <w:r w:rsidRPr="00451247">
        <w:rPr>
          <w:rFonts w:ascii="Rockwell" w:eastAsia="Times New Roman" w:hAnsi="Rockwell" w:cs="Times New Roman"/>
          <w:color w:val="000000"/>
          <w:kern w:val="0"/>
          <w:sz w:val="18"/>
          <w:szCs w:val="18"/>
          <w:lang w:eastAsia="en-GB"/>
          <w14:ligatures w14:val="none"/>
        </w:rPr>
        <w:t>Record all medication administered on a Medication Administration Record (MAR).</w:t>
      </w:r>
    </w:p>
    <w:p w14:paraId="70EED53A" w14:textId="77777777" w:rsidR="00451247" w:rsidRPr="00451247" w:rsidRDefault="00451247" w:rsidP="00451247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Rockwell" w:eastAsia="Times New Roman" w:hAnsi="Rockwell" w:cs="Times New Roman"/>
          <w:color w:val="000000"/>
          <w:kern w:val="0"/>
          <w:sz w:val="18"/>
          <w:szCs w:val="18"/>
          <w:lang w:eastAsia="en-GB"/>
          <w14:ligatures w14:val="none"/>
        </w:rPr>
      </w:pPr>
      <w:r w:rsidRPr="00451247">
        <w:rPr>
          <w:rFonts w:ascii="Rockwell" w:eastAsia="Times New Roman" w:hAnsi="Rockwell" w:cs="Times New Roman"/>
          <w:color w:val="000000"/>
          <w:kern w:val="0"/>
          <w:sz w:val="18"/>
          <w:szCs w:val="18"/>
          <w:lang w:eastAsia="en-GB"/>
          <w14:ligatures w14:val="none"/>
        </w:rPr>
        <w:t>Follow safeguarding and confidentiality guidelines.</w:t>
      </w:r>
    </w:p>
    <w:p w14:paraId="1576F85A" w14:textId="77777777" w:rsidR="00451247" w:rsidRPr="00451247" w:rsidRDefault="00451247" w:rsidP="00451247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Rockwell" w:eastAsia="Times New Roman" w:hAnsi="Rockwell" w:cs="Times New Roman"/>
          <w:color w:val="000000"/>
          <w:kern w:val="0"/>
          <w:sz w:val="18"/>
          <w:szCs w:val="18"/>
          <w:lang w:eastAsia="en-GB"/>
          <w14:ligatures w14:val="none"/>
        </w:rPr>
      </w:pPr>
      <w:r w:rsidRPr="00451247">
        <w:rPr>
          <w:rFonts w:ascii="Rockwell" w:eastAsia="Times New Roman" w:hAnsi="Rockwell" w:cs="Times New Roman"/>
          <w:color w:val="000000"/>
          <w:kern w:val="0"/>
          <w:sz w:val="18"/>
          <w:szCs w:val="18"/>
          <w:lang w:eastAsia="en-GB"/>
          <w14:ligatures w14:val="none"/>
        </w:rPr>
        <w:t>Refuse administration if instructions are unclear or unsafe.</w:t>
      </w:r>
    </w:p>
    <w:p w14:paraId="102245ED" w14:textId="77777777" w:rsidR="00451247" w:rsidRPr="00451247" w:rsidRDefault="00451247" w:rsidP="0045124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Rockwell" w:eastAsia="Times New Roman" w:hAnsi="Rockwell" w:cs="Times New Roman"/>
          <w:color w:val="000000"/>
          <w:kern w:val="0"/>
          <w:sz w:val="18"/>
          <w:szCs w:val="18"/>
          <w:lang w:eastAsia="en-GB"/>
          <w14:ligatures w14:val="none"/>
        </w:rPr>
      </w:pPr>
      <w:r w:rsidRPr="00451247">
        <w:rPr>
          <w:rFonts w:ascii="Rockwell" w:eastAsia="Times New Roman" w:hAnsi="Rockwell" w:cs="Times New Roman"/>
          <w:b/>
          <w:bCs/>
          <w:color w:val="000000"/>
          <w:kern w:val="0"/>
          <w:sz w:val="18"/>
          <w:szCs w:val="18"/>
          <w:lang w:eastAsia="en-GB"/>
          <w14:ligatures w14:val="none"/>
        </w:rPr>
        <w:t>Management</w:t>
      </w:r>
      <w:r w:rsidRPr="00451247">
        <w:rPr>
          <w:rFonts w:ascii="Rockwell" w:eastAsia="Times New Roman" w:hAnsi="Rockwell" w:cs="Times New Roman"/>
          <w:color w:val="000000"/>
          <w:kern w:val="0"/>
          <w:sz w:val="18"/>
          <w:szCs w:val="18"/>
          <w:lang w:eastAsia="en-GB"/>
          <w14:ligatures w14:val="none"/>
        </w:rPr>
        <w:t> will:</w:t>
      </w:r>
    </w:p>
    <w:p w14:paraId="0DE1558A" w14:textId="77777777" w:rsidR="00451247" w:rsidRPr="00451247" w:rsidRDefault="00451247" w:rsidP="00451247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Rockwell" w:eastAsia="Times New Roman" w:hAnsi="Rockwell" w:cs="Times New Roman"/>
          <w:color w:val="000000"/>
          <w:kern w:val="0"/>
          <w:sz w:val="18"/>
          <w:szCs w:val="18"/>
          <w:lang w:eastAsia="en-GB"/>
          <w14:ligatures w14:val="none"/>
        </w:rPr>
      </w:pPr>
      <w:r w:rsidRPr="00451247">
        <w:rPr>
          <w:rFonts w:ascii="Rockwell" w:eastAsia="Times New Roman" w:hAnsi="Rockwell" w:cs="Times New Roman"/>
          <w:color w:val="000000"/>
          <w:kern w:val="0"/>
          <w:sz w:val="18"/>
          <w:szCs w:val="18"/>
          <w:lang w:eastAsia="en-GB"/>
          <w14:ligatures w14:val="none"/>
        </w:rPr>
        <w:t>Ensure staff are trained and aware of this policy.</w:t>
      </w:r>
    </w:p>
    <w:p w14:paraId="189B4AB4" w14:textId="77777777" w:rsidR="00451247" w:rsidRPr="00451247" w:rsidRDefault="00451247" w:rsidP="00451247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Rockwell" w:eastAsia="Times New Roman" w:hAnsi="Rockwell" w:cs="Times New Roman"/>
          <w:color w:val="000000"/>
          <w:kern w:val="0"/>
          <w:sz w:val="18"/>
          <w:szCs w:val="18"/>
          <w:lang w:eastAsia="en-GB"/>
          <w14:ligatures w14:val="none"/>
        </w:rPr>
      </w:pPr>
      <w:r w:rsidRPr="00451247">
        <w:rPr>
          <w:rFonts w:ascii="Rockwell" w:eastAsia="Times New Roman" w:hAnsi="Rockwell" w:cs="Times New Roman"/>
          <w:color w:val="000000"/>
          <w:kern w:val="0"/>
          <w:sz w:val="18"/>
          <w:szCs w:val="18"/>
          <w:lang w:eastAsia="en-GB"/>
          <w14:ligatures w14:val="none"/>
        </w:rPr>
        <w:t>Review the policy annually.</w:t>
      </w:r>
    </w:p>
    <w:p w14:paraId="188D9E61" w14:textId="77777777" w:rsidR="00451247" w:rsidRPr="00451247" w:rsidRDefault="00451247" w:rsidP="00451247">
      <w:pPr>
        <w:spacing w:before="100" w:beforeAutospacing="1" w:after="100" w:afterAutospacing="1" w:line="240" w:lineRule="auto"/>
        <w:outlineLvl w:val="1"/>
        <w:rPr>
          <w:rFonts w:ascii="Rockwell" w:eastAsia="Times New Roman" w:hAnsi="Rockwell" w:cs="Times New Roman"/>
          <w:b/>
          <w:bCs/>
          <w:color w:val="000000"/>
          <w:kern w:val="0"/>
          <w:sz w:val="22"/>
          <w:szCs w:val="22"/>
          <w:lang w:eastAsia="en-GB"/>
          <w14:ligatures w14:val="none"/>
        </w:rPr>
      </w:pPr>
      <w:r w:rsidRPr="00451247">
        <w:rPr>
          <w:rFonts w:ascii="Rockwell" w:eastAsia="Times New Roman" w:hAnsi="Rockwell" w:cs="Times New Roman"/>
          <w:b/>
          <w:bCs/>
          <w:color w:val="000000"/>
          <w:kern w:val="0"/>
          <w:sz w:val="22"/>
          <w:szCs w:val="22"/>
          <w:lang w:eastAsia="en-GB"/>
          <w14:ligatures w14:val="none"/>
        </w:rPr>
        <w:t>5. Procedures</w:t>
      </w:r>
    </w:p>
    <w:p w14:paraId="0C01B18E" w14:textId="77777777" w:rsidR="00451247" w:rsidRPr="00451247" w:rsidRDefault="00451247" w:rsidP="0045124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Rockwell" w:eastAsia="Times New Roman" w:hAnsi="Rockwell" w:cs="Times New Roman"/>
          <w:color w:val="000000"/>
          <w:kern w:val="0"/>
          <w:sz w:val="18"/>
          <w:szCs w:val="18"/>
          <w:lang w:eastAsia="en-GB"/>
          <w14:ligatures w14:val="none"/>
        </w:rPr>
      </w:pPr>
      <w:r w:rsidRPr="00451247">
        <w:rPr>
          <w:rFonts w:ascii="Rockwell" w:eastAsia="Times New Roman" w:hAnsi="Rockwell" w:cs="Times New Roman"/>
          <w:b/>
          <w:bCs/>
          <w:color w:val="000000"/>
          <w:kern w:val="0"/>
          <w:sz w:val="18"/>
          <w:szCs w:val="18"/>
          <w:lang w:eastAsia="en-GB"/>
          <w14:ligatures w14:val="none"/>
        </w:rPr>
        <w:t>Consent</w:t>
      </w:r>
      <w:r w:rsidRPr="00451247">
        <w:rPr>
          <w:rFonts w:ascii="Rockwell" w:eastAsia="Times New Roman" w:hAnsi="Rockwell" w:cs="Times New Roman"/>
          <w:color w:val="000000"/>
          <w:kern w:val="0"/>
          <w:sz w:val="18"/>
          <w:szCs w:val="18"/>
          <w:lang w:eastAsia="en-GB"/>
          <w14:ligatures w14:val="none"/>
        </w:rPr>
        <w:t> – Written parental consent must be obtained before any medication is administered.</w:t>
      </w:r>
    </w:p>
    <w:p w14:paraId="38053E8C" w14:textId="77777777" w:rsidR="00451247" w:rsidRPr="00451247" w:rsidRDefault="00451247" w:rsidP="0045124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Rockwell" w:eastAsia="Times New Roman" w:hAnsi="Rockwell" w:cs="Times New Roman"/>
          <w:color w:val="000000"/>
          <w:kern w:val="0"/>
          <w:sz w:val="18"/>
          <w:szCs w:val="18"/>
          <w:lang w:eastAsia="en-GB"/>
          <w14:ligatures w14:val="none"/>
        </w:rPr>
      </w:pPr>
      <w:r w:rsidRPr="00451247">
        <w:rPr>
          <w:rFonts w:ascii="Rockwell" w:eastAsia="Times New Roman" w:hAnsi="Rockwell" w:cs="Times New Roman"/>
          <w:b/>
          <w:bCs/>
          <w:color w:val="000000"/>
          <w:kern w:val="0"/>
          <w:sz w:val="18"/>
          <w:szCs w:val="18"/>
          <w:lang w:eastAsia="en-GB"/>
          <w14:ligatures w14:val="none"/>
        </w:rPr>
        <w:t>Storage</w:t>
      </w:r>
      <w:r w:rsidRPr="00451247">
        <w:rPr>
          <w:rFonts w:ascii="Rockwell" w:eastAsia="Times New Roman" w:hAnsi="Rockwell" w:cs="Times New Roman"/>
          <w:color w:val="000000"/>
          <w:kern w:val="0"/>
          <w:sz w:val="18"/>
          <w:szCs w:val="18"/>
          <w:lang w:eastAsia="en-GB"/>
          <w14:ligatures w14:val="none"/>
        </w:rPr>
        <w:t> – Medication will be stored securely in a locked cupboard or fridge, accessible only to authorised staff. Emergency medication (e.g., inhalers, EpiPens) must remain accessible.</w:t>
      </w:r>
    </w:p>
    <w:p w14:paraId="3C3D4FE9" w14:textId="77777777" w:rsidR="00451247" w:rsidRPr="00451247" w:rsidRDefault="00451247" w:rsidP="0045124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Rockwell" w:eastAsia="Times New Roman" w:hAnsi="Rockwell" w:cs="Times New Roman"/>
          <w:color w:val="000000"/>
          <w:kern w:val="0"/>
          <w:sz w:val="18"/>
          <w:szCs w:val="18"/>
          <w:lang w:eastAsia="en-GB"/>
          <w14:ligatures w14:val="none"/>
        </w:rPr>
      </w:pPr>
      <w:r w:rsidRPr="00451247">
        <w:rPr>
          <w:rFonts w:ascii="Rockwell" w:eastAsia="Times New Roman" w:hAnsi="Rockwell" w:cs="Times New Roman"/>
          <w:b/>
          <w:bCs/>
          <w:color w:val="000000"/>
          <w:kern w:val="0"/>
          <w:sz w:val="18"/>
          <w:szCs w:val="18"/>
          <w:lang w:eastAsia="en-GB"/>
          <w14:ligatures w14:val="none"/>
        </w:rPr>
        <w:t>Administration</w:t>
      </w:r>
      <w:r w:rsidRPr="00451247">
        <w:rPr>
          <w:rFonts w:ascii="Rockwell" w:eastAsia="Times New Roman" w:hAnsi="Rockwell" w:cs="Times New Roman"/>
          <w:color w:val="000000"/>
          <w:kern w:val="0"/>
          <w:sz w:val="18"/>
          <w:szCs w:val="18"/>
          <w:lang w:eastAsia="en-GB"/>
          <w14:ligatures w14:val="none"/>
        </w:rPr>
        <w:t> –</w:t>
      </w:r>
    </w:p>
    <w:p w14:paraId="172F6953" w14:textId="77777777" w:rsidR="00451247" w:rsidRPr="00451247" w:rsidRDefault="00451247" w:rsidP="00451247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Rockwell" w:eastAsia="Times New Roman" w:hAnsi="Rockwell" w:cs="Times New Roman"/>
          <w:color w:val="000000"/>
          <w:kern w:val="0"/>
          <w:sz w:val="18"/>
          <w:szCs w:val="18"/>
          <w:lang w:eastAsia="en-GB"/>
          <w14:ligatures w14:val="none"/>
        </w:rPr>
      </w:pPr>
      <w:r w:rsidRPr="00451247">
        <w:rPr>
          <w:rFonts w:ascii="Rockwell" w:eastAsia="Times New Roman" w:hAnsi="Rockwell" w:cs="Times New Roman"/>
          <w:color w:val="000000"/>
          <w:kern w:val="0"/>
          <w:sz w:val="18"/>
          <w:szCs w:val="18"/>
          <w:lang w:eastAsia="en-GB"/>
          <w14:ligatures w14:val="none"/>
        </w:rPr>
        <w:t>Two staff members should witness administration whenever possible.</w:t>
      </w:r>
    </w:p>
    <w:p w14:paraId="10E85A2A" w14:textId="77777777" w:rsidR="00451247" w:rsidRPr="00451247" w:rsidRDefault="00451247" w:rsidP="00451247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Rockwell" w:eastAsia="Times New Roman" w:hAnsi="Rockwell" w:cs="Times New Roman"/>
          <w:color w:val="000000"/>
          <w:kern w:val="0"/>
          <w:sz w:val="18"/>
          <w:szCs w:val="18"/>
          <w:lang w:eastAsia="en-GB"/>
          <w14:ligatures w14:val="none"/>
        </w:rPr>
      </w:pPr>
      <w:r w:rsidRPr="00451247">
        <w:rPr>
          <w:rFonts w:ascii="Rockwell" w:eastAsia="Times New Roman" w:hAnsi="Rockwell" w:cs="Times New Roman"/>
          <w:color w:val="000000"/>
          <w:kern w:val="0"/>
          <w:sz w:val="18"/>
          <w:szCs w:val="18"/>
          <w:lang w:eastAsia="en-GB"/>
          <w14:ligatures w14:val="none"/>
        </w:rPr>
        <w:t>Medication will be given strictly according to the prescription or written instructions.</w:t>
      </w:r>
    </w:p>
    <w:p w14:paraId="3CD7BBE6" w14:textId="77777777" w:rsidR="00451247" w:rsidRPr="00451247" w:rsidRDefault="00451247" w:rsidP="0045124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Rockwell" w:eastAsia="Times New Roman" w:hAnsi="Rockwell" w:cs="Times New Roman"/>
          <w:color w:val="000000"/>
          <w:kern w:val="0"/>
          <w:sz w:val="18"/>
          <w:szCs w:val="18"/>
          <w:lang w:eastAsia="en-GB"/>
          <w14:ligatures w14:val="none"/>
        </w:rPr>
      </w:pPr>
      <w:r w:rsidRPr="00451247">
        <w:rPr>
          <w:rFonts w:ascii="Rockwell" w:eastAsia="Times New Roman" w:hAnsi="Rockwell" w:cs="Times New Roman"/>
          <w:b/>
          <w:bCs/>
          <w:color w:val="000000"/>
          <w:kern w:val="0"/>
          <w:sz w:val="18"/>
          <w:szCs w:val="18"/>
          <w:lang w:eastAsia="en-GB"/>
          <w14:ligatures w14:val="none"/>
        </w:rPr>
        <w:t>Record-Keeping</w:t>
      </w:r>
      <w:r w:rsidRPr="00451247">
        <w:rPr>
          <w:rFonts w:ascii="Rockwell" w:eastAsia="Times New Roman" w:hAnsi="Rockwell" w:cs="Times New Roman"/>
          <w:color w:val="000000"/>
          <w:kern w:val="0"/>
          <w:sz w:val="18"/>
          <w:szCs w:val="18"/>
          <w:lang w:eastAsia="en-GB"/>
          <w14:ligatures w14:val="none"/>
        </w:rPr>
        <w:t> – All administrations will be logged, including date, time, dose, staff signature, and witness signature (if applicable).</w:t>
      </w:r>
    </w:p>
    <w:p w14:paraId="3B503AB3" w14:textId="77777777" w:rsidR="00451247" w:rsidRPr="00451247" w:rsidRDefault="00451247" w:rsidP="0045124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Rockwell" w:eastAsia="Times New Roman" w:hAnsi="Rockwell" w:cs="Times New Roman"/>
          <w:color w:val="000000"/>
          <w:kern w:val="0"/>
          <w:sz w:val="18"/>
          <w:szCs w:val="18"/>
          <w:lang w:eastAsia="en-GB"/>
          <w14:ligatures w14:val="none"/>
        </w:rPr>
      </w:pPr>
      <w:r w:rsidRPr="00451247">
        <w:rPr>
          <w:rFonts w:ascii="Rockwell" w:eastAsia="Times New Roman" w:hAnsi="Rockwell" w:cs="Times New Roman"/>
          <w:b/>
          <w:bCs/>
          <w:color w:val="000000"/>
          <w:kern w:val="0"/>
          <w:sz w:val="18"/>
          <w:szCs w:val="18"/>
          <w:lang w:eastAsia="en-GB"/>
          <w14:ligatures w14:val="none"/>
        </w:rPr>
        <w:t>Refusal/Errors</w:t>
      </w:r>
      <w:r w:rsidRPr="00451247">
        <w:rPr>
          <w:rFonts w:ascii="Rockwell" w:eastAsia="Times New Roman" w:hAnsi="Rockwell" w:cs="Times New Roman"/>
          <w:color w:val="000000"/>
          <w:kern w:val="0"/>
          <w:sz w:val="18"/>
          <w:szCs w:val="18"/>
          <w:lang w:eastAsia="en-GB"/>
          <w14:ligatures w14:val="none"/>
        </w:rPr>
        <w:t> – If a pupil refuses medication or an error occurs, parents/carers will be informed immediately, and an incident form completed.</w:t>
      </w:r>
    </w:p>
    <w:p w14:paraId="0FE8BE32" w14:textId="77777777" w:rsidR="00451247" w:rsidRPr="00451247" w:rsidRDefault="00451247" w:rsidP="0045124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Rockwell" w:eastAsia="Times New Roman" w:hAnsi="Rockwell" w:cs="Times New Roman"/>
          <w:color w:val="000000"/>
          <w:kern w:val="0"/>
          <w:sz w:val="18"/>
          <w:szCs w:val="18"/>
          <w:lang w:eastAsia="en-GB"/>
          <w14:ligatures w14:val="none"/>
        </w:rPr>
      </w:pPr>
      <w:r w:rsidRPr="00451247">
        <w:rPr>
          <w:rFonts w:ascii="Rockwell" w:eastAsia="Times New Roman" w:hAnsi="Rockwell" w:cs="Times New Roman"/>
          <w:b/>
          <w:bCs/>
          <w:color w:val="000000"/>
          <w:kern w:val="0"/>
          <w:sz w:val="18"/>
          <w:szCs w:val="18"/>
          <w:lang w:eastAsia="en-GB"/>
          <w14:ligatures w14:val="none"/>
        </w:rPr>
        <w:t>Emergency Medication</w:t>
      </w:r>
      <w:r w:rsidRPr="00451247">
        <w:rPr>
          <w:rFonts w:ascii="Rockwell" w:eastAsia="Times New Roman" w:hAnsi="Rockwell" w:cs="Times New Roman"/>
          <w:color w:val="000000"/>
          <w:kern w:val="0"/>
          <w:sz w:val="18"/>
          <w:szCs w:val="18"/>
          <w:lang w:eastAsia="en-GB"/>
          <w14:ligatures w14:val="none"/>
        </w:rPr>
        <w:t> – Staff will be trained in the use of inhalers, EpiPens, and other emergency treatments.</w:t>
      </w:r>
    </w:p>
    <w:p w14:paraId="6ED53D7B" w14:textId="77777777" w:rsidR="00451247" w:rsidRPr="00451247" w:rsidRDefault="00451247" w:rsidP="00451247">
      <w:pPr>
        <w:spacing w:before="100" w:beforeAutospacing="1" w:after="100" w:afterAutospacing="1" w:line="240" w:lineRule="auto"/>
        <w:outlineLvl w:val="1"/>
        <w:rPr>
          <w:rFonts w:ascii="Rockwell" w:eastAsia="Times New Roman" w:hAnsi="Rockwell" w:cs="Times New Roman"/>
          <w:b/>
          <w:bCs/>
          <w:color w:val="000000"/>
          <w:kern w:val="0"/>
          <w:sz w:val="22"/>
          <w:szCs w:val="22"/>
          <w:lang w:eastAsia="en-GB"/>
          <w14:ligatures w14:val="none"/>
        </w:rPr>
      </w:pPr>
      <w:r w:rsidRPr="00451247">
        <w:rPr>
          <w:rFonts w:ascii="Rockwell" w:eastAsia="Times New Roman" w:hAnsi="Rockwell" w:cs="Times New Roman"/>
          <w:b/>
          <w:bCs/>
          <w:color w:val="000000"/>
          <w:kern w:val="0"/>
          <w:sz w:val="22"/>
          <w:szCs w:val="22"/>
          <w:lang w:eastAsia="en-GB"/>
          <w14:ligatures w14:val="none"/>
        </w:rPr>
        <w:t>6. Non-Prescription Medication</w:t>
      </w:r>
    </w:p>
    <w:p w14:paraId="05A4962B" w14:textId="77777777" w:rsidR="00451247" w:rsidRPr="00451247" w:rsidRDefault="00451247" w:rsidP="0045124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Rockwell" w:eastAsia="Times New Roman" w:hAnsi="Rockwell" w:cs="Times New Roman"/>
          <w:color w:val="000000"/>
          <w:kern w:val="0"/>
          <w:sz w:val="18"/>
          <w:szCs w:val="18"/>
          <w:lang w:eastAsia="en-GB"/>
          <w14:ligatures w14:val="none"/>
        </w:rPr>
      </w:pPr>
      <w:r w:rsidRPr="00451247">
        <w:rPr>
          <w:rFonts w:ascii="Rockwell" w:eastAsia="Times New Roman" w:hAnsi="Rockwell" w:cs="Times New Roman"/>
          <w:color w:val="000000"/>
          <w:kern w:val="0"/>
          <w:sz w:val="18"/>
          <w:szCs w:val="18"/>
          <w:lang w:eastAsia="en-GB"/>
          <w14:ligatures w14:val="none"/>
        </w:rPr>
        <w:t>Non-prescription medicines (e.g., paracetamol, antihistamines) will not be administered unless written parental consent has been obtained and agreed with management.</w:t>
      </w:r>
    </w:p>
    <w:p w14:paraId="1621941D" w14:textId="77777777" w:rsidR="00451247" w:rsidRPr="00451247" w:rsidRDefault="00451247" w:rsidP="00451247">
      <w:pPr>
        <w:spacing w:before="100" w:beforeAutospacing="1" w:after="100" w:afterAutospacing="1" w:line="240" w:lineRule="auto"/>
        <w:outlineLvl w:val="1"/>
        <w:rPr>
          <w:rFonts w:ascii="Rockwell" w:eastAsia="Times New Roman" w:hAnsi="Rockwell" w:cs="Times New Roman"/>
          <w:b/>
          <w:bCs/>
          <w:color w:val="000000"/>
          <w:kern w:val="0"/>
          <w:sz w:val="22"/>
          <w:szCs w:val="22"/>
          <w:lang w:eastAsia="en-GB"/>
          <w14:ligatures w14:val="none"/>
        </w:rPr>
      </w:pPr>
      <w:r w:rsidRPr="00451247">
        <w:rPr>
          <w:rFonts w:ascii="Rockwell" w:eastAsia="Times New Roman" w:hAnsi="Rockwell" w:cs="Times New Roman"/>
          <w:b/>
          <w:bCs/>
          <w:color w:val="000000"/>
          <w:kern w:val="0"/>
          <w:sz w:val="22"/>
          <w:szCs w:val="22"/>
          <w:lang w:eastAsia="en-GB"/>
          <w14:ligatures w14:val="none"/>
        </w:rPr>
        <w:t>7. Staff Training</w:t>
      </w:r>
    </w:p>
    <w:p w14:paraId="213BE19F" w14:textId="77777777" w:rsidR="00451247" w:rsidRPr="00451247" w:rsidRDefault="00451247" w:rsidP="0045124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Rockwell" w:eastAsia="Times New Roman" w:hAnsi="Rockwell" w:cs="Times New Roman"/>
          <w:color w:val="000000"/>
          <w:kern w:val="0"/>
          <w:sz w:val="18"/>
          <w:szCs w:val="18"/>
          <w:lang w:eastAsia="en-GB"/>
          <w14:ligatures w14:val="none"/>
        </w:rPr>
      </w:pPr>
      <w:r w:rsidRPr="00451247">
        <w:rPr>
          <w:rFonts w:ascii="Rockwell" w:eastAsia="Times New Roman" w:hAnsi="Rockwell" w:cs="Times New Roman"/>
          <w:color w:val="000000"/>
          <w:kern w:val="0"/>
          <w:sz w:val="18"/>
          <w:szCs w:val="18"/>
          <w:lang w:eastAsia="en-GB"/>
          <w14:ligatures w14:val="none"/>
        </w:rPr>
        <w:t>Staff responsible for administering medication will receive training appropriate to the medical needs of the children in their care.</w:t>
      </w:r>
    </w:p>
    <w:p w14:paraId="114B5660" w14:textId="77777777" w:rsidR="00451247" w:rsidRPr="00451247" w:rsidRDefault="00451247" w:rsidP="0045124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Rockwell" w:eastAsia="Times New Roman" w:hAnsi="Rockwell" w:cs="Times New Roman"/>
          <w:color w:val="000000"/>
          <w:kern w:val="0"/>
          <w:sz w:val="18"/>
          <w:szCs w:val="18"/>
          <w:lang w:eastAsia="en-GB"/>
          <w14:ligatures w14:val="none"/>
        </w:rPr>
      </w:pPr>
      <w:r w:rsidRPr="00451247">
        <w:rPr>
          <w:rFonts w:ascii="Rockwell" w:eastAsia="Times New Roman" w:hAnsi="Rockwell" w:cs="Times New Roman"/>
          <w:color w:val="000000"/>
          <w:kern w:val="0"/>
          <w:sz w:val="18"/>
          <w:szCs w:val="18"/>
          <w:lang w:eastAsia="en-GB"/>
          <w14:ligatures w14:val="none"/>
        </w:rPr>
        <w:t>Refresher training will be provided annually or as required.</w:t>
      </w:r>
    </w:p>
    <w:p w14:paraId="123D4A8A" w14:textId="77777777" w:rsidR="00451247" w:rsidRPr="00451247" w:rsidRDefault="00451247" w:rsidP="00451247">
      <w:pPr>
        <w:spacing w:before="100" w:beforeAutospacing="1" w:after="100" w:afterAutospacing="1" w:line="240" w:lineRule="auto"/>
        <w:outlineLvl w:val="1"/>
        <w:rPr>
          <w:rFonts w:ascii="Rockwell" w:eastAsia="Times New Roman" w:hAnsi="Rockwell" w:cs="Times New Roman"/>
          <w:b/>
          <w:bCs/>
          <w:color w:val="000000"/>
          <w:kern w:val="0"/>
          <w:sz w:val="22"/>
          <w:szCs w:val="22"/>
          <w:lang w:eastAsia="en-GB"/>
          <w14:ligatures w14:val="none"/>
        </w:rPr>
      </w:pPr>
      <w:r w:rsidRPr="00451247">
        <w:rPr>
          <w:rFonts w:ascii="Rockwell" w:eastAsia="Times New Roman" w:hAnsi="Rockwell" w:cs="Times New Roman"/>
          <w:b/>
          <w:bCs/>
          <w:color w:val="000000"/>
          <w:kern w:val="0"/>
          <w:sz w:val="22"/>
          <w:szCs w:val="22"/>
          <w:lang w:eastAsia="en-GB"/>
          <w14:ligatures w14:val="none"/>
        </w:rPr>
        <w:t>8. Review and Monitoring</w:t>
      </w:r>
    </w:p>
    <w:p w14:paraId="5461434F" w14:textId="77777777" w:rsidR="00451247" w:rsidRPr="00451247" w:rsidRDefault="00451247" w:rsidP="00451247">
      <w:pPr>
        <w:spacing w:before="100" w:beforeAutospacing="1" w:after="100" w:afterAutospacing="1" w:line="240" w:lineRule="auto"/>
        <w:rPr>
          <w:rFonts w:ascii="Rockwell" w:eastAsia="Times New Roman" w:hAnsi="Rockwell" w:cs="Times New Roman"/>
          <w:color w:val="000000"/>
          <w:kern w:val="0"/>
          <w:sz w:val="18"/>
          <w:szCs w:val="18"/>
          <w:lang w:eastAsia="en-GB"/>
          <w14:ligatures w14:val="none"/>
        </w:rPr>
      </w:pPr>
      <w:r w:rsidRPr="00451247">
        <w:rPr>
          <w:rFonts w:ascii="Rockwell" w:eastAsia="Times New Roman" w:hAnsi="Rockwell" w:cs="Times New Roman"/>
          <w:color w:val="000000"/>
          <w:kern w:val="0"/>
          <w:sz w:val="18"/>
          <w:szCs w:val="18"/>
          <w:lang w:eastAsia="en-GB"/>
          <w14:ligatures w14:val="none"/>
        </w:rPr>
        <w:t>This policy will be reviewed annually or sooner if legislation or best practice guidance changes.</w:t>
      </w:r>
    </w:p>
    <w:p w14:paraId="72881760" w14:textId="77777777" w:rsidR="005253FF" w:rsidRPr="00451247" w:rsidRDefault="005253FF">
      <w:pPr>
        <w:rPr>
          <w:rFonts w:ascii="Rockwell" w:hAnsi="Rockwell"/>
          <w:sz w:val="18"/>
          <w:szCs w:val="18"/>
        </w:rPr>
      </w:pPr>
    </w:p>
    <w:sectPr w:rsidR="005253FF" w:rsidRPr="00451247" w:rsidSect="0045124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Rockwell">
    <w:panose1 w:val="02060603020205020403"/>
    <w:charset w:val="4D"/>
    <w:family w:val="roman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FD2922"/>
    <w:multiLevelType w:val="multilevel"/>
    <w:tmpl w:val="71D681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AC3708B"/>
    <w:multiLevelType w:val="multilevel"/>
    <w:tmpl w:val="B72CAA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D87259A"/>
    <w:multiLevelType w:val="multilevel"/>
    <w:tmpl w:val="778EF2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87F74DB"/>
    <w:multiLevelType w:val="multilevel"/>
    <w:tmpl w:val="7D861A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D922AE4"/>
    <w:multiLevelType w:val="multilevel"/>
    <w:tmpl w:val="566827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08501757">
    <w:abstractNumId w:val="4"/>
  </w:num>
  <w:num w:numId="2" w16cid:durableId="391347943">
    <w:abstractNumId w:val="0"/>
  </w:num>
  <w:num w:numId="3" w16cid:durableId="1735003981">
    <w:abstractNumId w:val="3"/>
  </w:num>
  <w:num w:numId="4" w16cid:durableId="188571067">
    <w:abstractNumId w:val="2"/>
  </w:num>
  <w:num w:numId="5" w16cid:durableId="3301071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1247"/>
    <w:rsid w:val="00451247"/>
    <w:rsid w:val="005253FF"/>
    <w:rsid w:val="00B6607A"/>
    <w:rsid w:val="00CC7E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1F3B4D"/>
  <w15:chartTrackingRefBased/>
  <w15:docId w15:val="{EBC7DA2B-3F2E-3545-9F76-D8A1930893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5124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24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5124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5124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5124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5124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5124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5124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5124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24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45124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5124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5124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5124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5124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5124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5124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5124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5124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5124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5124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5124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5124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5124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5124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5124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5124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5124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51247"/>
    <w:rPr>
      <w:b/>
      <w:bCs/>
      <w:smallCaps/>
      <w:color w:val="0F4761" w:themeColor="accent1" w:themeShade="BF"/>
      <w:spacing w:val="5"/>
    </w:rPr>
  </w:style>
  <w:style w:type="character" w:styleId="Strong">
    <w:name w:val="Strong"/>
    <w:basedOn w:val="DefaultParagraphFont"/>
    <w:uiPriority w:val="22"/>
    <w:qFormat/>
    <w:rsid w:val="00451247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4512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customStyle="1" w:styleId="apple-converted-space">
    <w:name w:val="apple-converted-space"/>
    <w:basedOn w:val="DefaultParagraphFont"/>
    <w:rsid w:val="004512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388</Words>
  <Characters>2214</Characters>
  <Application>Microsoft Office Word</Application>
  <DocSecurity>0</DocSecurity>
  <Lines>18</Lines>
  <Paragraphs>5</Paragraphs>
  <ScaleCrop>false</ScaleCrop>
  <Company/>
  <LinksUpToDate>false</LinksUpToDate>
  <CharactersWithSpaces>2597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</dc:creator>
  <cp:keywords/>
  <dc:description/>
  <cp:lastModifiedBy>Office</cp:lastModifiedBy>
  <cp:revision>1</cp:revision>
  <dcterms:created xsi:type="dcterms:W3CDTF">2025-08-28T10:27:00Z</dcterms:created>
  <dcterms:modified xsi:type="dcterms:W3CDTF">2025-08-28T10:29:00Z</dcterms:modified>
</cp:coreProperties>
</file>